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77" w:type="dxa"/>
        <w:tblInd w:w="108" w:type="dxa"/>
        <w:tblLayout w:type="fixed"/>
        <w:tblLook w:val="04A0" w:firstRow="1" w:lastRow="0" w:firstColumn="1" w:lastColumn="0" w:noHBand="0" w:noVBand="1"/>
      </w:tblPr>
      <w:tblGrid>
        <w:gridCol w:w="3431"/>
        <w:gridCol w:w="6946"/>
      </w:tblGrid>
      <w:tr w:rsidR="00FF6ABC" w:rsidRPr="00CE46E9" w:rsidTr="00AC543E">
        <w:tc>
          <w:tcPr>
            <w:tcW w:w="3431" w:type="dxa"/>
            <w:tcBorders>
              <w:right w:val="nil"/>
            </w:tcBorders>
            <w:shd w:val="clear" w:color="auto" w:fill="auto"/>
          </w:tcPr>
          <w:p w:rsidR="00FF6ABC" w:rsidRPr="00CE46E9" w:rsidRDefault="00FF6ABC" w:rsidP="008331CC">
            <w:pPr>
              <w:spacing w:after="120"/>
              <w:rPr>
                <w:rFonts w:ascii="Times New Roman" w:hAnsi="Times New Roman"/>
                <w:sz w:val="24"/>
              </w:rPr>
            </w:pPr>
            <w:bookmarkStart w:id="0" w:name="_GoBack"/>
            <w:bookmarkEnd w:id="0"/>
          </w:p>
        </w:tc>
        <w:tc>
          <w:tcPr>
            <w:tcW w:w="6946" w:type="dxa"/>
            <w:tcBorders>
              <w:left w:val="nil"/>
            </w:tcBorders>
            <w:shd w:val="clear" w:color="auto" w:fill="auto"/>
          </w:tcPr>
          <w:p w:rsidR="00FF6ABC" w:rsidRPr="00CE46E9" w:rsidRDefault="00FF6ABC" w:rsidP="008331CC">
            <w:pPr>
              <w:rPr>
                <w:rFonts w:ascii="Times New Roman" w:hAnsi="Times New Roman"/>
                <w:sz w:val="24"/>
              </w:rPr>
            </w:pP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Name of school</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sz w:val="24"/>
              </w:rPr>
              <w:t>Scoil Bhríde</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Address</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sz w:val="24"/>
              </w:rPr>
              <w:t>Rathcormac, Co.Cork</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Roll Number</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sz w:val="24"/>
              </w:rPr>
              <w:t>17609N</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The school’s vision and values in relation to attendance</w:t>
            </w:r>
          </w:p>
        </w:tc>
        <w:tc>
          <w:tcPr>
            <w:tcW w:w="6946" w:type="dxa"/>
          </w:tcPr>
          <w:p w:rsidR="00AC543E" w:rsidRPr="00CE46E9" w:rsidRDefault="00AC543E" w:rsidP="00AC543E">
            <w:pPr>
              <w:shd w:val="clear" w:color="auto" w:fill="FFFFFF"/>
              <w:suppressAutoHyphens w:val="0"/>
              <w:autoSpaceDN/>
              <w:spacing w:line="367" w:lineRule="atLeast"/>
              <w:contextualSpacing/>
              <w:textAlignment w:val="auto"/>
              <w:rPr>
                <w:rFonts w:ascii="Times New Roman" w:hAnsi="Times New Roman"/>
                <w:sz w:val="24"/>
                <w:lang w:eastAsia="en-IE"/>
              </w:rPr>
            </w:pPr>
            <w:r w:rsidRPr="00CE46E9">
              <w:rPr>
                <w:rFonts w:ascii="Times New Roman" w:hAnsi="Times New Roman"/>
                <w:sz w:val="24"/>
              </w:rPr>
              <w:t xml:space="preserve"> In Scoil Bhríde we are committed to </w:t>
            </w:r>
            <w:r w:rsidRPr="00CE46E9">
              <w:rPr>
                <w:rFonts w:ascii="Times New Roman" w:hAnsi="Times New Roman"/>
                <w:sz w:val="24"/>
                <w:lang w:eastAsia="en-IE"/>
              </w:rPr>
              <w:t xml:space="preserve">creating a caring school community where children actively participate, achieve their potential and are proud of their achievements. We endeavour </w:t>
            </w:r>
            <w:r w:rsidRPr="00CE46E9">
              <w:rPr>
                <w:rFonts w:ascii="Times New Roman" w:hAnsi="Times New Roman"/>
                <w:color w:val="000000"/>
                <w:sz w:val="24"/>
                <w:lang w:eastAsia="en-IE"/>
              </w:rPr>
              <w:t xml:space="preserve">to provide a welcoming, safe, happy, inclusive learning environment where everyone is valued, respected and listened to; a school where we take pride in ourselves and our achievements. We believe that regular attendance is critical for active participation in learning and the achievement of potential. </w:t>
            </w:r>
          </w:p>
          <w:p w:rsidR="00AC543E" w:rsidRPr="00CE46E9" w:rsidRDefault="00AC543E" w:rsidP="00AC543E">
            <w:pPr>
              <w:rPr>
                <w:rFonts w:ascii="Times New Roman" w:hAnsi="Times New Roman"/>
                <w:sz w:val="24"/>
              </w:rPr>
            </w:pP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The school’s high expectations around attendance</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sz w:val="24"/>
              </w:rPr>
              <w:t>We have high expectations for student attendance as we believe it is an essential factor in pupil learning and the achievement of his/her potential.</w:t>
            </w:r>
          </w:p>
          <w:p w:rsidR="00AC543E" w:rsidRPr="00CE46E9" w:rsidRDefault="00AC543E" w:rsidP="00AC543E">
            <w:pPr>
              <w:rPr>
                <w:rFonts w:ascii="Times New Roman" w:hAnsi="Times New Roman"/>
                <w:sz w:val="24"/>
              </w:rPr>
            </w:pPr>
            <w:r w:rsidRPr="00CE46E9">
              <w:rPr>
                <w:rFonts w:ascii="Times New Roman" w:hAnsi="Times New Roman"/>
                <w:sz w:val="24"/>
              </w:rPr>
              <w:t>We expect pupils to have full attendance at school unless they are ill, incapacitated or have medical appointments.</w:t>
            </w:r>
          </w:p>
          <w:p w:rsidR="00AC543E" w:rsidRPr="00CE46E9" w:rsidRDefault="00AC543E" w:rsidP="00AC543E">
            <w:pPr>
              <w:rPr>
                <w:rFonts w:ascii="Times New Roman" w:hAnsi="Times New Roman"/>
                <w:sz w:val="24"/>
              </w:rPr>
            </w:pPr>
            <w:r w:rsidRPr="00CE46E9">
              <w:rPr>
                <w:rFonts w:ascii="Times New Roman" w:hAnsi="Times New Roman"/>
                <w:sz w:val="24"/>
              </w:rPr>
              <w:t>We understand that from time to time there may be other urgent family reasons e.g. bereavements why a pupil may be absent.  The Board of Management also wish to ensure   compliance with the Education Welfare Act 2000.</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How attendance will be monitored</w:t>
            </w:r>
          </w:p>
        </w:tc>
        <w:tc>
          <w:tcPr>
            <w:tcW w:w="6946" w:type="dxa"/>
          </w:tcPr>
          <w:p w:rsidR="00AC543E" w:rsidRPr="00CE46E9" w:rsidRDefault="00AC543E" w:rsidP="00AC543E">
            <w:pPr>
              <w:pStyle w:val="ListParagraph"/>
              <w:numPr>
                <w:ilvl w:val="0"/>
                <w:numId w:val="2"/>
              </w:numPr>
              <w:jc w:val="both"/>
              <w:rPr>
                <w:rFonts w:ascii="Times New Roman" w:hAnsi="Times New Roman"/>
                <w:sz w:val="24"/>
              </w:rPr>
            </w:pPr>
            <w:r w:rsidRPr="00CE46E9">
              <w:rPr>
                <w:rFonts w:ascii="Times New Roman" w:hAnsi="Times New Roman"/>
                <w:sz w:val="24"/>
              </w:rPr>
              <w:t>Attendance and punctuality levels are recorded electronically on Aladdin daily.</w:t>
            </w:r>
          </w:p>
          <w:p w:rsidR="00AC543E" w:rsidRPr="00CE46E9" w:rsidRDefault="00AC543E" w:rsidP="00AC543E">
            <w:pPr>
              <w:pStyle w:val="ListParagraph"/>
              <w:numPr>
                <w:ilvl w:val="0"/>
                <w:numId w:val="2"/>
              </w:numPr>
              <w:jc w:val="both"/>
              <w:rPr>
                <w:rFonts w:ascii="Times New Roman" w:hAnsi="Times New Roman"/>
                <w:sz w:val="24"/>
              </w:rPr>
            </w:pPr>
            <w:r w:rsidRPr="00CE46E9">
              <w:rPr>
                <w:rFonts w:ascii="Times New Roman" w:hAnsi="Times New Roman"/>
                <w:sz w:val="24"/>
              </w:rPr>
              <w:t xml:space="preserve">Reasons for absences are reported on standard notes by parents/guardians and recorded by class teacher on data base. </w:t>
            </w:r>
          </w:p>
          <w:p w:rsidR="00AC543E" w:rsidRPr="00CE46E9" w:rsidRDefault="00AC543E" w:rsidP="00AC543E">
            <w:pPr>
              <w:pStyle w:val="ListParagraph"/>
              <w:numPr>
                <w:ilvl w:val="0"/>
                <w:numId w:val="2"/>
              </w:numPr>
              <w:jc w:val="both"/>
              <w:rPr>
                <w:rFonts w:ascii="Times New Roman" w:hAnsi="Times New Roman"/>
                <w:sz w:val="24"/>
              </w:rPr>
            </w:pPr>
            <w:r w:rsidRPr="00CE46E9">
              <w:rPr>
                <w:rFonts w:ascii="Times New Roman" w:hAnsi="Times New Roman"/>
                <w:sz w:val="24"/>
              </w:rPr>
              <w:t>Absence notes are kept by the teacher for the year and then filed in school.</w:t>
            </w:r>
          </w:p>
          <w:p w:rsidR="00AC543E" w:rsidRPr="00CE46E9" w:rsidRDefault="00AC543E" w:rsidP="00AC543E">
            <w:pPr>
              <w:pStyle w:val="ListParagraph"/>
              <w:numPr>
                <w:ilvl w:val="0"/>
                <w:numId w:val="3"/>
              </w:numPr>
              <w:jc w:val="both"/>
              <w:rPr>
                <w:rFonts w:ascii="Times New Roman" w:hAnsi="Times New Roman"/>
                <w:sz w:val="24"/>
              </w:rPr>
            </w:pPr>
            <w:r w:rsidRPr="00CE46E9">
              <w:rPr>
                <w:rFonts w:ascii="Times New Roman" w:hAnsi="Times New Roman"/>
                <w:sz w:val="24"/>
              </w:rPr>
              <w:t>Identification of attendance concerns. Parents will be informed when pupil has been absent for 15 days</w:t>
            </w:r>
          </w:p>
          <w:p w:rsidR="00AC543E" w:rsidRPr="00CE46E9" w:rsidRDefault="00AC543E" w:rsidP="00AC543E">
            <w:pPr>
              <w:pStyle w:val="ListParagraph"/>
              <w:numPr>
                <w:ilvl w:val="0"/>
                <w:numId w:val="3"/>
              </w:numPr>
              <w:jc w:val="both"/>
              <w:rPr>
                <w:rFonts w:ascii="Times New Roman" w:hAnsi="Times New Roman"/>
                <w:sz w:val="24"/>
              </w:rPr>
            </w:pPr>
            <w:r w:rsidRPr="00CE46E9">
              <w:rPr>
                <w:rFonts w:ascii="Times New Roman" w:hAnsi="Times New Roman"/>
                <w:sz w:val="24"/>
              </w:rPr>
              <w:t>Notification submitted to Tusla after 20 days absence (Section 21 of Education Welfare Act)</w:t>
            </w:r>
          </w:p>
          <w:p w:rsidR="00AC543E" w:rsidRPr="00CE46E9" w:rsidRDefault="00AC543E" w:rsidP="00AC543E">
            <w:pPr>
              <w:pStyle w:val="ListParagraph"/>
              <w:numPr>
                <w:ilvl w:val="0"/>
                <w:numId w:val="3"/>
              </w:numPr>
              <w:jc w:val="both"/>
              <w:rPr>
                <w:rFonts w:ascii="Times New Roman" w:hAnsi="Times New Roman"/>
                <w:sz w:val="24"/>
              </w:rPr>
            </w:pPr>
            <w:r w:rsidRPr="00CE46E9">
              <w:rPr>
                <w:rFonts w:ascii="Times New Roman" w:hAnsi="Times New Roman"/>
                <w:sz w:val="24"/>
              </w:rPr>
              <w:t xml:space="preserve"> Biennial and annual statistical returns will be submitted to Tusla.</w:t>
            </w:r>
          </w:p>
          <w:p w:rsidR="00AC543E" w:rsidRPr="00CE46E9" w:rsidRDefault="00AC543E" w:rsidP="00AC543E">
            <w:pPr>
              <w:pStyle w:val="ListParagraph"/>
              <w:numPr>
                <w:ilvl w:val="0"/>
                <w:numId w:val="3"/>
              </w:numPr>
              <w:jc w:val="both"/>
              <w:rPr>
                <w:rFonts w:ascii="Times New Roman" w:hAnsi="Times New Roman"/>
                <w:sz w:val="24"/>
              </w:rPr>
            </w:pPr>
            <w:r w:rsidRPr="00CE46E9">
              <w:rPr>
                <w:rFonts w:ascii="Times New Roman" w:hAnsi="Times New Roman"/>
                <w:sz w:val="24"/>
              </w:rPr>
              <w:t>Principal and Deputy Principal will regularly review attendance issues</w:t>
            </w:r>
          </w:p>
          <w:p w:rsidR="00AC543E" w:rsidRPr="00CE46E9" w:rsidRDefault="00AC543E" w:rsidP="00AC543E">
            <w:pPr>
              <w:ind w:left="360"/>
              <w:jc w:val="both"/>
              <w:rPr>
                <w:rFonts w:ascii="Times New Roman" w:hAnsi="Times New Roman"/>
                <w:sz w:val="24"/>
              </w:rPr>
            </w:pPr>
          </w:p>
        </w:tc>
      </w:tr>
      <w:tr w:rsidR="00AC543E" w:rsidRPr="00CE46E9" w:rsidTr="00CE46E9">
        <w:tc>
          <w:tcPr>
            <w:tcW w:w="3431" w:type="dxa"/>
            <w:shd w:val="clear" w:color="auto" w:fill="DEEAF6" w:themeFill="accent1" w:themeFillTint="33"/>
          </w:tcPr>
          <w:p w:rsidR="00AC543E" w:rsidRPr="00CE46E9" w:rsidRDefault="00AC543E" w:rsidP="00AC543E">
            <w:pPr>
              <w:spacing w:after="60"/>
              <w:rPr>
                <w:rFonts w:ascii="Times New Roman" w:hAnsi="Times New Roman"/>
                <w:sz w:val="24"/>
              </w:rPr>
            </w:pPr>
            <w:r w:rsidRPr="00CE46E9">
              <w:rPr>
                <w:rFonts w:ascii="Times New Roman" w:hAnsi="Times New Roman"/>
                <w:sz w:val="24"/>
              </w:rPr>
              <w:t>Summary of the main elements of the school’s approach to attendance:</w:t>
            </w:r>
          </w:p>
          <w:p w:rsidR="00AC543E" w:rsidRPr="00CE46E9" w:rsidRDefault="00AC543E" w:rsidP="00AC543E">
            <w:pPr>
              <w:pStyle w:val="ListParagraph"/>
              <w:numPr>
                <w:ilvl w:val="0"/>
                <w:numId w:val="1"/>
              </w:numPr>
              <w:spacing w:after="40"/>
              <w:ind w:left="432" w:hanging="274"/>
              <w:rPr>
                <w:rFonts w:ascii="Times New Roman" w:hAnsi="Times New Roman"/>
                <w:sz w:val="24"/>
              </w:rPr>
            </w:pPr>
            <w:r w:rsidRPr="00CE46E9">
              <w:rPr>
                <w:rFonts w:ascii="Times New Roman" w:hAnsi="Times New Roman"/>
                <w:sz w:val="24"/>
              </w:rPr>
              <w:t>Target setting and targets</w:t>
            </w: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pStyle w:val="ListParagraph"/>
              <w:numPr>
                <w:ilvl w:val="0"/>
                <w:numId w:val="1"/>
              </w:numPr>
              <w:spacing w:after="40"/>
              <w:ind w:left="432" w:hanging="274"/>
              <w:rPr>
                <w:rFonts w:ascii="Times New Roman" w:hAnsi="Times New Roman"/>
                <w:sz w:val="24"/>
              </w:rPr>
            </w:pPr>
            <w:r w:rsidRPr="00CE46E9">
              <w:rPr>
                <w:rFonts w:ascii="Times New Roman" w:hAnsi="Times New Roman"/>
                <w:sz w:val="24"/>
              </w:rPr>
              <w:t xml:space="preserve">The whole-school approach </w:t>
            </w: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pStyle w:val="ListParagraph"/>
              <w:numPr>
                <w:ilvl w:val="0"/>
                <w:numId w:val="1"/>
              </w:numPr>
              <w:spacing w:after="40"/>
              <w:ind w:left="432" w:hanging="274"/>
              <w:rPr>
                <w:rFonts w:ascii="Times New Roman" w:hAnsi="Times New Roman"/>
                <w:sz w:val="24"/>
              </w:rPr>
            </w:pPr>
            <w:r w:rsidRPr="00CE46E9">
              <w:rPr>
                <w:rFonts w:ascii="Times New Roman" w:hAnsi="Times New Roman"/>
                <w:sz w:val="24"/>
              </w:rPr>
              <w:t xml:space="preserve">Promoting good attendance </w:t>
            </w: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spacing w:after="40"/>
              <w:rPr>
                <w:rFonts w:ascii="Times New Roman" w:hAnsi="Times New Roman"/>
                <w:sz w:val="24"/>
              </w:rPr>
            </w:pPr>
          </w:p>
          <w:p w:rsidR="00AC543E" w:rsidRPr="00CE46E9" w:rsidRDefault="00AC543E" w:rsidP="00AC543E">
            <w:pPr>
              <w:pStyle w:val="ListParagraph"/>
              <w:numPr>
                <w:ilvl w:val="0"/>
                <w:numId w:val="1"/>
              </w:numPr>
              <w:spacing w:after="120"/>
              <w:ind w:left="432" w:hanging="274"/>
              <w:rPr>
                <w:rFonts w:ascii="Times New Roman" w:hAnsi="Times New Roman"/>
                <w:sz w:val="24"/>
              </w:rPr>
            </w:pPr>
            <w:r w:rsidRPr="00CE46E9">
              <w:rPr>
                <w:rFonts w:ascii="Times New Roman" w:hAnsi="Times New Roman"/>
                <w:sz w:val="24"/>
              </w:rPr>
              <w:t>Responding to poor attendance</w:t>
            </w:r>
          </w:p>
        </w:tc>
        <w:tc>
          <w:tcPr>
            <w:tcW w:w="6946" w:type="dxa"/>
          </w:tcPr>
          <w:p w:rsidR="00AC543E" w:rsidRPr="00CE46E9" w:rsidRDefault="00AC543E" w:rsidP="00AC543E">
            <w:pPr>
              <w:rPr>
                <w:rFonts w:ascii="Times New Roman" w:hAnsi="Times New Roman"/>
                <w:sz w:val="24"/>
              </w:rPr>
            </w:pPr>
          </w:p>
          <w:p w:rsidR="00AC543E" w:rsidRPr="00CE46E9" w:rsidRDefault="00AC543E" w:rsidP="00AC543E">
            <w:pPr>
              <w:rPr>
                <w:rFonts w:ascii="Times New Roman" w:hAnsi="Times New Roman"/>
                <w:sz w:val="24"/>
              </w:rPr>
            </w:pPr>
          </w:p>
          <w:p w:rsidR="00AC543E" w:rsidRPr="00CE46E9" w:rsidRDefault="00AC543E" w:rsidP="00AC543E">
            <w:pPr>
              <w:pStyle w:val="ListParagraph"/>
              <w:numPr>
                <w:ilvl w:val="0"/>
                <w:numId w:val="1"/>
              </w:numPr>
              <w:rPr>
                <w:rFonts w:ascii="Times New Roman" w:hAnsi="Times New Roman"/>
                <w:sz w:val="24"/>
              </w:rPr>
            </w:pPr>
            <w:r w:rsidRPr="00CE46E9">
              <w:rPr>
                <w:rFonts w:ascii="Times New Roman" w:hAnsi="Times New Roman"/>
                <w:sz w:val="24"/>
              </w:rPr>
              <w:t>Our average attendance over the past four years was 95.2%.</w:t>
            </w:r>
          </w:p>
          <w:p w:rsidR="00AC543E" w:rsidRPr="00CE46E9" w:rsidRDefault="00AC543E" w:rsidP="00AC543E">
            <w:pPr>
              <w:pStyle w:val="ListParagraph"/>
              <w:numPr>
                <w:ilvl w:val="0"/>
                <w:numId w:val="1"/>
              </w:numPr>
              <w:rPr>
                <w:rFonts w:ascii="Times New Roman" w:hAnsi="Times New Roman"/>
                <w:sz w:val="24"/>
              </w:rPr>
            </w:pPr>
            <w:r w:rsidRPr="00CE46E9">
              <w:rPr>
                <w:rFonts w:ascii="Times New Roman" w:hAnsi="Times New Roman"/>
                <w:sz w:val="24"/>
              </w:rPr>
              <w:t>The attendance for</w:t>
            </w:r>
            <w:r w:rsidR="00C23014">
              <w:rPr>
                <w:rFonts w:ascii="Times New Roman" w:hAnsi="Times New Roman"/>
                <w:sz w:val="24"/>
              </w:rPr>
              <w:t xml:space="preserve"> the school year2016/17 was 95.6</w:t>
            </w:r>
            <w:r w:rsidRPr="00CE46E9">
              <w:rPr>
                <w:rFonts w:ascii="Times New Roman" w:hAnsi="Times New Roman"/>
                <w:sz w:val="24"/>
              </w:rPr>
              <w:t>%</w:t>
            </w:r>
            <w:r w:rsidR="00C23014">
              <w:rPr>
                <w:rFonts w:ascii="Times New Roman" w:hAnsi="Times New Roman"/>
                <w:sz w:val="24"/>
              </w:rPr>
              <w:t>.</w:t>
            </w:r>
            <w:r w:rsidRPr="00CE46E9">
              <w:rPr>
                <w:rFonts w:ascii="Times New Roman" w:hAnsi="Times New Roman"/>
                <w:sz w:val="24"/>
              </w:rPr>
              <w:t xml:space="preserve">  We wish to maintain this level at least.</w:t>
            </w:r>
          </w:p>
          <w:p w:rsidR="00AC543E" w:rsidRPr="00CE46E9" w:rsidRDefault="00C23014" w:rsidP="00AC543E">
            <w:pPr>
              <w:pStyle w:val="ListParagraph"/>
              <w:numPr>
                <w:ilvl w:val="0"/>
                <w:numId w:val="1"/>
              </w:numPr>
              <w:rPr>
                <w:rFonts w:ascii="Times New Roman" w:hAnsi="Times New Roman"/>
                <w:sz w:val="24"/>
              </w:rPr>
            </w:pPr>
            <w:r>
              <w:rPr>
                <w:rFonts w:ascii="Times New Roman" w:hAnsi="Times New Roman"/>
                <w:sz w:val="24"/>
              </w:rPr>
              <w:t>In the school year 2016/17, 28</w:t>
            </w:r>
            <w:r w:rsidR="00AC543E" w:rsidRPr="00CE46E9">
              <w:rPr>
                <w:rFonts w:ascii="Times New Roman" w:hAnsi="Times New Roman"/>
                <w:sz w:val="24"/>
              </w:rPr>
              <w:t xml:space="preserve"> pupils missed 20</w:t>
            </w:r>
            <w:r>
              <w:rPr>
                <w:rFonts w:ascii="Times New Roman" w:hAnsi="Times New Roman"/>
                <w:sz w:val="24"/>
              </w:rPr>
              <w:t xml:space="preserve"> or more days.</w:t>
            </w:r>
            <w:r w:rsidR="00AC543E" w:rsidRPr="00CE46E9">
              <w:rPr>
                <w:rFonts w:ascii="Times New Roman" w:hAnsi="Times New Roman"/>
                <w:sz w:val="24"/>
              </w:rPr>
              <w:t xml:space="preserve"> We would like to reduce this figure by 10% in this school year.</w:t>
            </w:r>
          </w:p>
          <w:p w:rsidR="00AC543E" w:rsidRPr="00CE46E9" w:rsidRDefault="00AC543E" w:rsidP="00AC543E">
            <w:pPr>
              <w:rPr>
                <w:rFonts w:ascii="Times New Roman" w:hAnsi="Times New Roman"/>
                <w:sz w:val="24"/>
              </w:rPr>
            </w:pPr>
          </w:p>
          <w:p w:rsidR="00AC543E" w:rsidRPr="00CE46E9" w:rsidRDefault="00AC543E" w:rsidP="00AC543E">
            <w:pPr>
              <w:rPr>
                <w:rFonts w:ascii="Times New Roman" w:hAnsi="Times New Roman"/>
                <w:sz w:val="24"/>
              </w:rPr>
            </w:pPr>
          </w:p>
          <w:p w:rsidR="00AC543E" w:rsidRPr="00CE46E9" w:rsidRDefault="00AC543E" w:rsidP="00AC543E">
            <w:pPr>
              <w:pStyle w:val="ListParagraph"/>
              <w:numPr>
                <w:ilvl w:val="0"/>
                <w:numId w:val="7"/>
              </w:numPr>
              <w:rPr>
                <w:rFonts w:ascii="Times New Roman" w:hAnsi="Times New Roman"/>
                <w:sz w:val="24"/>
              </w:rPr>
            </w:pPr>
            <w:r w:rsidRPr="00CE46E9">
              <w:rPr>
                <w:rFonts w:ascii="Times New Roman" w:hAnsi="Times New Roman"/>
                <w:sz w:val="24"/>
              </w:rPr>
              <w:t>Having analysed the statistics for the children with the greatest number of absence days over the past two years we will try to identify vulnerable children.  We will work with parents to increase attendance among these children.</w:t>
            </w:r>
          </w:p>
          <w:p w:rsidR="00AC543E" w:rsidRPr="00CE46E9" w:rsidRDefault="00AC543E" w:rsidP="00AC543E">
            <w:pPr>
              <w:pStyle w:val="ListParagraph"/>
              <w:numPr>
                <w:ilvl w:val="0"/>
                <w:numId w:val="7"/>
              </w:numPr>
              <w:rPr>
                <w:rFonts w:ascii="Times New Roman" w:hAnsi="Times New Roman"/>
                <w:sz w:val="24"/>
              </w:rPr>
            </w:pPr>
            <w:r w:rsidRPr="00CE46E9">
              <w:rPr>
                <w:rFonts w:ascii="Times New Roman" w:hAnsi="Times New Roman"/>
                <w:sz w:val="24"/>
              </w:rPr>
              <w:t>Monitor and improve punctuality among students who are regularly late for school.</w:t>
            </w:r>
          </w:p>
          <w:p w:rsidR="00AC543E" w:rsidRPr="00CE46E9" w:rsidRDefault="00AC543E" w:rsidP="00AC543E">
            <w:pPr>
              <w:ind w:left="360"/>
              <w:rPr>
                <w:rFonts w:ascii="Times New Roman" w:hAnsi="Times New Roman"/>
                <w:sz w:val="24"/>
              </w:rPr>
            </w:pPr>
          </w:p>
          <w:p w:rsidR="00AC543E" w:rsidRPr="00CE46E9" w:rsidRDefault="00AC543E" w:rsidP="00AC543E">
            <w:pPr>
              <w:ind w:left="360"/>
              <w:rPr>
                <w:rFonts w:ascii="Times New Roman" w:hAnsi="Times New Roman"/>
                <w:sz w:val="24"/>
              </w:rPr>
            </w:pPr>
          </w:p>
          <w:p w:rsidR="00AC543E" w:rsidRPr="00CE46E9" w:rsidRDefault="00AC543E" w:rsidP="00AC543E">
            <w:pPr>
              <w:ind w:left="360"/>
              <w:rPr>
                <w:rFonts w:ascii="Times New Roman" w:hAnsi="Times New Roman"/>
                <w:sz w:val="24"/>
              </w:rPr>
            </w:pPr>
            <w:r w:rsidRPr="00CE46E9">
              <w:rPr>
                <w:rFonts w:ascii="Times New Roman" w:hAnsi="Times New Roman"/>
                <w:sz w:val="24"/>
              </w:rPr>
              <w:t>The whole school approach involves creating general awareness and setting high expectations for attendance and punctuality. This will include the involvement of pupils, parents, staff and Board of Management.</w:t>
            </w:r>
          </w:p>
          <w:p w:rsidR="00AC543E" w:rsidRPr="00CE46E9" w:rsidRDefault="00AC543E" w:rsidP="00AC543E">
            <w:pPr>
              <w:ind w:left="360"/>
              <w:rPr>
                <w:rFonts w:ascii="Times New Roman" w:hAnsi="Times New Roman"/>
                <w:sz w:val="24"/>
              </w:rPr>
            </w:pPr>
          </w:p>
          <w:p w:rsidR="00AC543E" w:rsidRPr="00CE46E9" w:rsidRDefault="00AC543E" w:rsidP="00AC543E">
            <w:pPr>
              <w:rPr>
                <w:rFonts w:ascii="Times New Roman" w:hAnsi="Times New Roman"/>
                <w:sz w:val="24"/>
              </w:rPr>
            </w:pPr>
            <w:r w:rsidRPr="00CE46E9">
              <w:rPr>
                <w:rFonts w:ascii="Times New Roman" w:hAnsi="Times New Roman"/>
                <w:sz w:val="24"/>
              </w:rPr>
              <w:t>We promote good attendance by:</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creating a safe and welcoming</w:t>
            </w:r>
            <w:r w:rsidR="004C5B92">
              <w:rPr>
                <w:rFonts w:ascii="Times New Roman" w:hAnsi="Times New Roman"/>
                <w:sz w:val="24"/>
              </w:rPr>
              <w:t xml:space="preserve"> learning</w:t>
            </w:r>
            <w:r w:rsidRPr="00CE46E9">
              <w:rPr>
                <w:rFonts w:ascii="Times New Roman" w:hAnsi="Times New Roman"/>
                <w:sz w:val="24"/>
              </w:rPr>
              <w:t xml:space="preserve"> environment</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being vigilant so that risks to good attendance (bullying etc.) are identified early</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publishing the school calendar in May on the school’s website for the following year thus enabling parents to plan vacations outside of term time</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informing parents about the school’s attendance policy and strategy at school induction meetings</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promoting positive attendance at school assemblies</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positive affirmation of attendance when taking the roll</w:t>
            </w: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 xml:space="preserve">school attendance is recorded on students’ school reports </w:t>
            </w:r>
          </w:p>
          <w:p w:rsidR="00AC543E" w:rsidRPr="00CE46E9" w:rsidRDefault="00AC543E" w:rsidP="00AC543E">
            <w:pPr>
              <w:pStyle w:val="ListParagraph"/>
              <w:rPr>
                <w:rFonts w:ascii="Times New Roman" w:hAnsi="Times New Roman"/>
                <w:sz w:val="24"/>
              </w:rPr>
            </w:pP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The Principal/Deputy will keep in regular contact with parents  where there is a concern regarding attendance</w:t>
            </w:r>
          </w:p>
          <w:p w:rsidR="00AC543E" w:rsidRPr="00CE46E9" w:rsidRDefault="00AC543E" w:rsidP="00AC543E">
            <w:pPr>
              <w:rPr>
                <w:rFonts w:ascii="Times New Roman" w:hAnsi="Times New Roman"/>
                <w:sz w:val="24"/>
              </w:rPr>
            </w:pPr>
          </w:p>
          <w:p w:rsidR="00AC543E" w:rsidRPr="00CE46E9" w:rsidRDefault="00AC543E" w:rsidP="00AC543E">
            <w:pPr>
              <w:rPr>
                <w:rFonts w:ascii="Times New Roman" w:hAnsi="Times New Roman"/>
                <w:sz w:val="24"/>
              </w:rPr>
            </w:pPr>
          </w:p>
          <w:p w:rsidR="00AC543E" w:rsidRPr="00CE46E9" w:rsidRDefault="00AC543E" w:rsidP="00AC543E">
            <w:pPr>
              <w:pStyle w:val="ListParagraph"/>
              <w:rPr>
                <w:rFonts w:ascii="Times New Roman" w:hAnsi="Times New Roman"/>
                <w:sz w:val="24"/>
              </w:rPr>
            </w:pP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Parents will receive a letter from the school whe</w:t>
            </w:r>
            <w:r w:rsidR="004C5B92">
              <w:rPr>
                <w:rFonts w:ascii="Times New Roman" w:hAnsi="Times New Roman"/>
                <w:sz w:val="24"/>
              </w:rPr>
              <w:t>n pupil has missed 20 days. ( A</w:t>
            </w:r>
            <w:r w:rsidRPr="00CE46E9">
              <w:rPr>
                <w:rFonts w:ascii="Times New Roman" w:hAnsi="Times New Roman"/>
                <w:sz w:val="24"/>
              </w:rPr>
              <w:t xml:space="preserve">n information letter will also be sent to parents </w:t>
            </w:r>
            <w:r w:rsidR="004C5B92">
              <w:rPr>
                <w:rFonts w:ascii="Times New Roman" w:hAnsi="Times New Roman"/>
                <w:sz w:val="24"/>
              </w:rPr>
              <w:t xml:space="preserve">when child has been absent for </w:t>
            </w:r>
            <w:r w:rsidRPr="00CE46E9">
              <w:rPr>
                <w:rFonts w:ascii="Times New Roman" w:hAnsi="Times New Roman"/>
                <w:sz w:val="24"/>
              </w:rPr>
              <w:t>15 days )</w:t>
            </w:r>
          </w:p>
          <w:p w:rsidR="00AC543E" w:rsidRPr="00CE46E9" w:rsidRDefault="00AC543E" w:rsidP="00AC543E">
            <w:pPr>
              <w:pStyle w:val="ListParagraph"/>
              <w:rPr>
                <w:rFonts w:ascii="Times New Roman" w:hAnsi="Times New Roman"/>
                <w:sz w:val="24"/>
              </w:rPr>
            </w:pP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Parents may be invited to a meeting with the class teacher/Principal/ Deputy Principal to discuss concerns about attendance or punctuality</w:t>
            </w:r>
          </w:p>
          <w:p w:rsidR="00AC543E" w:rsidRPr="00CE46E9" w:rsidRDefault="00AC543E" w:rsidP="00AC543E">
            <w:pPr>
              <w:pStyle w:val="ListParagraph"/>
              <w:rPr>
                <w:rFonts w:ascii="Times New Roman" w:hAnsi="Times New Roman"/>
                <w:sz w:val="24"/>
              </w:rPr>
            </w:pPr>
          </w:p>
          <w:p w:rsidR="00AC543E" w:rsidRPr="00CE46E9" w:rsidRDefault="00AC543E" w:rsidP="00AC543E">
            <w:pPr>
              <w:pStyle w:val="ListParagraph"/>
              <w:numPr>
                <w:ilvl w:val="0"/>
                <w:numId w:val="4"/>
              </w:numPr>
              <w:rPr>
                <w:rFonts w:ascii="Times New Roman" w:hAnsi="Times New Roman"/>
                <w:sz w:val="24"/>
              </w:rPr>
            </w:pPr>
            <w:r w:rsidRPr="00CE46E9">
              <w:rPr>
                <w:rFonts w:ascii="Times New Roman" w:hAnsi="Times New Roman"/>
                <w:sz w:val="24"/>
              </w:rPr>
              <w:t xml:space="preserve">Contact will be made with the Education Welfare Officer , if necessary in accordance with the Education Welfare Act </w:t>
            </w:r>
          </w:p>
          <w:p w:rsidR="00AC543E" w:rsidRPr="00CE46E9" w:rsidRDefault="00AC543E" w:rsidP="00AC543E">
            <w:pPr>
              <w:ind w:left="360"/>
              <w:rPr>
                <w:rFonts w:ascii="Times New Roman" w:hAnsi="Times New Roman"/>
                <w:sz w:val="24"/>
              </w:rPr>
            </w:pP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lastRenderedPageBreak/>
              <w:t>School roles in relation to attendance</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b/>
                <w:sz w:val="24"/>
              </w:rPr>
              <w:t>Class teachers</w:t>
            </w:r>
            <w:r w:rsidRPr="00CE46E9">
              <w:rPr>
                <w:rFonts w:ascii="Times New Roman" w:hAnsi="Times New Roman"/>
                <w:sz w:val="24"/>
              </w:rPr>
              <w:t xml:space="preserve"> </w:t>
            </w:r>
            <w:r w:rsidRPr="00CE46E9">
              <w:rPr>
                <w:rFonts w:ascii="Times New Roman" w:hAnsi="Times New Roman"/>
                <w:b/>
                <w:sz w:val="24"/>
              </w:rPr>
              <w:t>will</w:t>
            </w:r>
          </w:p>
          <w:p w:rsidR="00AC543E" w:rsidRPr="00CE46E9" w:rsidRDefault="00AC543E" w:rsidP="00AC543E">
            <w:pPr>
              <w:pStyle w:val="ListParagraph"/>
              <w:numPr>
                <w:ilvl w:val="0"/>
                <w:numId w:val="15"/>
              </w:numPr>
              <w:rPr>
                <w:rFonts w:ascii="Times New Roman" w:hAnsi="Times New Roman"/>
                <w:sz w:val="24"/>
              </w:rPr>
            </w:pPr>
            <w:r w:rsidRPr="00CE46E9">
              <w:rPr>
                <w:rFonts w:ascii="Times New Roman" w:hAnsi="Times New Roman"/>
                <w:sz w:val="24"/>
              </w:rPr>
              <w:t xml:space="preserve">create a stimulating, caring, inclusive learning environment where children  feel valued  </w:t>
            </w:r>
          </w:p>
          <w:p w:rsidR="00AC543E" w:rsidRPr="00CE46E9" w:rsidRDefault="00AC543E" w:rsidP="00AC543E">
            <w:pPr>
              <w:pStyle w:val="ListParagraph"/>
              <w:numPr>
                <w:ilvl w:val="0"/>
                <w:numId w:val="12"/>
              </w:numPr>
              <w:rPr>
                <w:rFonts w:ascii="Times New Roman" w:hAnsi="Times New Roman"/>
                <w:sz w:val="24"/>
              </w:rPr>
            </w:pPr>
            <w:r w:rsidRPr="00CE46E9">
              <w:rPr>
                <w:rFonts w:ascii="Times New Roman" w:hAnsi="Times New Roman"/>
                <w:sz w:val="24"/>
              </w:rPr>
              <w:t>encourage and commend  good attendance</w:t>
            </w:r>
          </w:p>
          <w:p w:rsidR="00AC543E" w:rsidRPr="00CE46E9" w:rsidRDefault="00AC543E" w:rsidP="00AC543E">
            <w:pPr>
              <w:pStyle w:val="ListParagraph"/>
              <w:numPr>
                <w:ilvl w:val="0"/>
                <w:numId w:val="12"/>
              </w:numPr>
              <w:rPr>
                <w:rFonts w:ascii="Times New Roman" w:hAnsi="Times New Roman"/>
                <w:sz w:val="24"/>
              </w:rPr>
            </w:pPr>
            <w:r w:rsidRPr="00CE46E9">
              <w:rPr>
                <w:rFonts w:ascii="Times New Roman" w:hAnsi="Times New Roman"/>
                <w:sz w:val="24"/>
              </w:rPr>
              <w:t>implement  this whole school plan to promote  attendance and punctuality</w:t>
            </w:r>
          </w:p>
          <w:p w:rsidR="00AC543E" w:rsidRPr="00CE46E9" w:rsidRDefault="00AC543E" w:rsidP="00AC543E">
            <w:pPr>
              <w:pStyle w:val="ListParagraph"/>
              <w:numPr>
                <w:ilvl w:val="0"/>
                <w:numId w:val="12"/>
              </w:numPr>
              <w:rPr>
                <w:rFonts w:ascii="Times New Roman" w:hAnsi="Times New Roman"/>
                <w:sz w:val="24"/>
              </w:rPr>
            </w:pPr>
            <w:r w:rsidRPr="00CE46E9">
              <w:rPr>
                <w:rFonts w:ascii="Times New Roman" w:hAnsi="Times New Roman"/>
                <w:sz w:val="24"/>
              </w:rPr>
              <w:t>take attendance each day and record on Aladdin  data system</w:t>
            </w:r>
          </w:p>
          <w:p w:rsidR="00AC543E" w:rsidRPr="00CE46E9" w:rsidRDefault="00AC543E" w:rsidP="00AC543E">
            <w:pPr>
              <w:pStyle w:val="ListParagraph"/>
              <w:numPr>
                <w:ilvl w:val="0"/>
                <w:numId w:val="12"/>
              </w:numPr>
              <w:rPr>
                <w:rFonts w:ascii="Times New Roman" w:hAnsi="Times New Roman"/>
                <w:sz w:val="24"/>
              </w:rPr>
            </w:pPr>
            <w:r w:rsidRPr="00CE46E9">
              <w:rPr>
                <w:rFonts w:ascii="Times New Roman" w:hAnsi="Times New Roman"/>
                <w:sz w:val="24"/>
              </w:rPr>
              <w:lastRenderedPageBreak/>
              <w:t>collect absence  explanation notes, record  reason for absence   on Aladdin and file notes  in appropriate folder</w:t>
            </w:r>
          </w:p>
          <w:p w:rsidR="00AC543E" w:rsidRPr="00CE46E9" w:rsidRDefault="00AC543E" w:rsidP="00AC543E">
            <w:pPr>
              <w:pStyle w:val="ListParagraph"/>
              <w:numPr>
                <w:ilvl w:val="0"/>
                <w:numId w:val="12"/>
              </w:numPr>
              <w:rPr>
                <w:rFonts w:ascii="Times New Roman" w:hAnsi="Times New Roman"/>
                <w:sz w:val="24"/>
              </w:rPr>
            </w:pPr>
            <w:r w:rsidRPr="00CE46E9">
              <w:rPr>
                <w:rFonts w:ascii="Times New Roman" w:hAnsi="Times New Roman"/>
                <w:sz w:val="24"/>
              </w:rPr>
              <w:t>consult with parents  when parents have not provided written explanation for absence</w:t>
            </w:r>
          </w:p>
          <w:p w:rsidR="00AC543E" w:rsidRPr="00CE46E9" w:rsidRDefault="004C5B92" w:rsidP="00AC543E">
            <w:pPr>
              <w:pStyle w:val="ListParagraph"/>
              <w:numPr>
                <w:ilvl w:val="0"/>
                <w:numId w:val="12"/>
              </w:numPr>
              <w:rPr>
                <w:rFonts w:ascii="Times New Roman" w:hAnsi="Times New Roman"/>
                <w:sz w:val="24"/>
              </w:rPr>
            </w:pPr>
            <w:r>
              <w:rPr>
                <w:rFonts w:ascii="Times New Roman" w:hAnsi="Times New Roman"/>
                <w:sz w:val="24"/>
              </w:rPr>
              <w:t>record</w:t>
            </w:r>
            <w:r w:rsidR="00AC543E" w:rsidRPr="00CE46E9">
              <w:rPr>
                <w:rFonts w:ascii="Times New Roman" w:hAnsi="Times New Roman"/>
                <w:sz w:val="24"/>
              </w:rPr>
              <w:t xml:space="preserve">  any  concerns about attendance</w:t>
            </w:r>
          </w:p>
          <w:p w:rsidR="00AC543E" w:rsidRPr="00CE46E9" w:rsidRDefault="004C5B92" w:rsidP="00AC543E">
            <w:pPr>
              <w:pStyle w:val="ListParagraph"/>
              <w:numPr>
                <w:ilvl w:val="0"/>
                <w:numId w:val="12"/>
              </w:numPr>
              <w:rPr>
                <w:rFonts w:ascii="Times New Roman" w:hAnsi="Times New Roman"/>
                <w:sz w:val="24"/>
              </w:rPr>
            </w:pPr>
            <w:r>
              <w:rPr>
                <w:rFonts w:ascii="Times New Roman" w:hAnsi="Times New Roman"/>
                <w:sz w:val="24"/>
              </w:rPr>
              <w:t>make</w:t>
            </w:r>
            <w:r w:rsidR="00AC543E" w:rsidRPr="00CE46E9">
              <w:rPr>
                <w:rFonts w:ascii="Times New Roman" w:hAnsi="Times New Roman"/>
                <w:sz w:val="24"/>
              </w:rPr>
              <w:t xml:space="preserve">  Principal/Deputy aware of any concerns  with regard to attendance  or punctuality</w:t>
            </w:r>
          </w:p>
          <w:p w:rsidR="00AC543E" w:rsidRDefault="00AC543E" w:rsidP="00AC543E">
            <w:pPr>
              <w:rPr>
                <w:rFonts w:ascii="Times New Roman" w:hAnsi="Times New Roman"/>
                <w:b/>
                <w:sz w:val="24"/>
              </w:rPr>
            </w:pPr>
          </w:p>
          <w:p w:rsidR="00AC543E" w:rsidRPr="00BF32E7" w:rsidRDefault="00AC543E" w:rsidP="00AC543E">
            <w:pPr>
              <w:pStyle w:val="ListParagraph"/>
              <w:ind w:left="765"/>
              <w:rPr>
                <w:rFonts w:ascii="Times New Roman" w:hAnsi="Times New Roman"/>
                <w:b/>
                <w:sz w:val="24"/>
              </w:rPr>
            </w:pPr>
          </w:p>
          <w:p w:rsidR="00AC543E" w:rsidRDefault="00AC543E" w:rsidP="00AC543E">
            <w:pPr>
              <w:pStyle w:val="ListParagraph"/>
              <w:ind w:left="765"/>
              <w:rPr>
                <w:rFonts w:ascii="Times New Roman" w:hAnsi="Times New Roman"/>
                <w:b/>
                <w:sz w:val="24"/>
              </w:rPr>
            </w:pPr>
          </w:p>
          <w:p w:rsidR="00AC543E" w:rsidRPr="00CE46E9" w:rsidRDefault="00AC543E" w:rsidP="00AC543E">
            <w:pPr>
              <w:rPr>
                <w:rFonts w:ascii="Times New Roman" w:hAnsi="Times New Roman"/>
                <w:b/>
                <w:sz w:val="24"/>
              </w:rPr>
            </w:pPr>
            <w:r w:rsidRPr="00CE46E9">
              <w:rPr>
                <w:rFonts w:ascii="Times New Roman" w:hAnsi="Times New Roman"/>
                <w:b/>
                <w:sz w:val="24"/>
              </w:rPr>
              <w:t>Principal/ Deputy Principal will</w:t>
            </w:r>
          </w:p>
          <w:p w:rsidR="00AC543E" w:rsidRDefault="00AC543E" w:rsidP="00AC543E">
            <w:pPr>
              <w:pStyle w:val="ListParagraph"/>
              <w:ind w:left="765"/>
              <w:rPr>
                <w:rFonts w:ascii="Times New Roman" w:hAnsi="Times New Roman"/>
                <w:b/>
                <w:sz w:val="24"/>
              </w:rPr>
            </w:pPr>
          </w:p>
          <w:p w:rsidR="00AC543E" w:rsidRPr="00BF32E7" w:rsidRDefault="00AC543E" w:rsidP="00AC543E">
            <w:pPr>
              <w:pStyle w:val="ListParagraph"/>
              <w:numPr>
                <w:ilvl w:val="0"/>
                <w:numId w:val="21"/>
              </w:numPr>
              <w:rPr>
                <w:rFonts w:ascii="Times New Roman" w:hAnsi="Times New Roman"/>
                <w:b/>
                <w:sz w:val="24"/>
              </w:rPr>
            </w:pPr>
            <w:r w:rsidRPr="00BF32E7">
              <w:rPr>
                <w:rFonts w:ascii="Times New Roman" w:hAnsi="Times New Roman"/>
                <w:sz w:val="24"/>
              </w:rPr>
              <w:t>build a shared commitment to the values and ethos of the school</w:t>
            </w:r>
          </w:p>
          <w:p w:rsidR="00AC543E" w:rsidRPr="00CE46E9" w:rsidRDefault="00AC543E" w:rsidP="00AC543E">
            <w:pPr>
              <w:pStyle w:val="ListParagraph"/>
              <w:numPr>
                <w:ilvl w:val="0"/>
                <w:numId w:val="16"/>
              </w:numPr>
              <w:rPr>
                <w:rFonts w:ascii="Times New Roman" w:hAnsi="Times New Roman"/>
                <w:b/>
                <w:sz w:val="24"/>
              </w:rPr>
            </w:pPr>
            <w:r w:rsidRPr="00CE46E9">
              <w:rPr>
                <w:rFonts w:ascii="Times New Roman" w:hAnsi="Times New Roman"/>
                <w:sz w:val="24"/>
              </w:rPr>
              <w:t>give all the partners in the school community  a sense of responsibility for school attendance</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promote and acknowledge good attendance  and punctuality at school assemblies, meetings with  parents, newsletters etc.</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 xml:space="preserve">ensures  that daily attendance and explanation for absence  is recorded on Aladdin by class teachers </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follow up on issues regarding attendance/punctuality raised by class teachers</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keep in regular contact with parents where attendance is a concern</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make referral  to Tusla if deemed necessary</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ensure that biennial and annual statistical returns are submitted to Tusla</w:t>
            </w:r>
          </w:p>
          <w:p w:rsidR="00AC543E" w:rsidRPr="00CE46E9" w:rsidRDefault="00AC543E" w:rsidP="00AC543E">
            <w:pPr>
              <w:pStyle w:val="ListParagraph"/>
              <w:numPr>
                <w:ilvl w:val="0"/>
                <w:numId w:val="16"/>
              </w:numPr>
              <w:rPr>
                <w:rFonts w:ascii="Times New Roman" w:hAnsi="Times New Roman"/>
                <w:sz w:val="24"/>
              </w:rPr>
            </w:pPr>
            <w:r w:rsidRPr="00CE46E9">
              <w:rPr>
                <w:rFonts w:ascii="Times New Roman" w:hAnsi="Times New Roman"/>
                <w:sz w:val="24"/>
              </w:rPr>
              <w:t xml:space="preserve">keep the Board of Management informed of attendance matters </w:t>
            </w:r>
          </w:p>
          <w:p w:rsidR="00AC543E" w:rsidRPr="00CE46E9" w:rsidRDefault="00AC543E" w:rsidP="00AC543E">
            <w:pPr>
              <w:rPr>
                <w:rFonts w:ascii="Times New Roman" w:hAnsi="Times New Roman"/>
                <w:b/>
                <w:sz w:val="24"/>
              </w:rPr>
            </w:pPr>
            <w:r w:rsidRPr="00CE46E9">
              <w:rPr>
                <w:rFonts w:ascii="Times New Roman" w:hAnsi="Times New Roman"/>
                <w:b/>
                <w:sz w:val="24"/>
              </w:rPr>
              <w:t>Board of Management will</w:t>
            </w:r>
          </w:p>
          <w:p w:rsidR="00AC543E" w:rsidRPr="00CE46E9" w:rsidRDefault="00AC543E" w:rsidP="00AC543E">
            <w:pPr>
              <w:pStyle w:val="ListParagraph"/>
              <w:numPr>
                <w:ilvl w:val="0"/>
                <w:numId w:val="17"/>
              </w:numPr>
              <w:rPr>
                <w:rFonts w:ascii="Times New Roman" w:hAnsi="Times New Roman"/>
                <w:b/>
                <w:sz w:val="24"/>
              </w:rPr>
            </w:pPr>
            <w:r w:rsidRPr="00CE46E9">
              <w:rPr>
                <w:rFonts w:ascii="Times New Roman" w:hAnsi="Times New Roman"/>
                <w:sz w:val="24"/>
              </w:rPr>
              <w:t xml:space="preserve">maintain and resource the school to a high standard  and endeavour  to create  safe , caring , inclusive learning and teaching  environment </w:t>
            </w:r>
          </w:p>
          <w:p w:rsidR="00AC543E" w:rsidRPr="00CE46E9" w:rsidRDefault="00AC543E" w:rsidP="00AC543E">
            <w:pPr>
              <w:pStyle w:val="ListParagraph"/>
              <w:numPr>
                <w:ilvl w:val="0"/>
                <w:numId w:val="17"/>
              </w:numPr>
              <w:rPr>
                <w:rFonts w:ascii="Times New Roman" w:hAnsi="Times New Roman"/>
                <w:b/>
                <w:sz w:val="24"/>
              </w:rPr>
            </w:pPr>
            <w:r w:rsidRPr="00CE46E9">
              <w:rPr>
                <w:rFonts w:ascii="Times New Roman" w:hAnsi="Times New Roman"/>
                <w:sz w:val="24"/>
              </w:rPr>
              <w:t>support the Principal and teachers in the implementation of this strategy</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lastRenderedPageBreak/>
              <w:t>Partnership arrangements (parents, students, other schools, youth and community groups)</w:t>
            </w:r>
          </w:p>
        </w:tc>
        <w:tc>
          <w:tcPr>
            <w:tcW w:w="6946" w:type="dxa"/>
          </w:tcPr>
          <w:p w:rsidR="00AC543E" w:rsidRPr="00CE46E9" w:rsidRDefault="00AC543E" w:rsidP="00AC543E">
            <w:pPr>
              <w:rPr>
                <w:rFonts w:ascii="Times New Roman" w:hAnsi="Times New Roman"/>
                <w:b/>
                <w:sz w:val="24"/>
              </w:rPr>
            </w:pPr>
            <w:r w:rsidRPr="00CE46E9">
              <w:rPr>
                <w:rFonts w:ascii="Times New Roman" w:hAnsi="Times New Roman"/>
                <w:b/>
                <w:sz w:val="24"/>
              </w:rPr>
              <w:t>Parents/guardians can promote good school attendance by:</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ensuring regular and punctual school attendance</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providing the school with a  note to inform the school why the child is/was absent</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discussing any planned absence with the school</w:t>
            </w:r>
          </w:p>
          <w:p w:rsidR="00AC543E" w:rsidRPr="00CE46E9" w:rsidRDefault="00AC543E" w:rsidP="00AC543E">
            <w:pPr>
              <w:pStyle w:val="ListParagraph"/>
              <w:numPr>
                <w:ilvl w:val="0"/>
                <w:numId w:val="5"/>
              </w:numPr>
              <w:rPr>
                <w:rFonts w:ascii="Times New Roman" w:hAnsi="Times New Roman"/>
                <w:b/>
                <w:sz w:val="24"/>
              </w:rPr>
            </w:pPr>
            <w:r w:rsidRPr="00CE46E9">
              <w:rPr>
                <w:rFonts w:ascii="Times New Roman" w:hAnsi="Times New Roman"/>
                <w:b/>
                <w:sz w:val="24"/>
              </w:rPr>
              <w:t>refraining, if at all possible, from taking holidays during school time</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encouraging children to participate in school activities</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praising and encouraging  children’s efforts</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contacting the class teacher/Principal/Deputy  if they have any concerns about  their child’s learning  or school related issues</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ensuring, if possible that children’s appointments are arranged for outside school hours</w:t>
            </w:r>
          </w:p>
          <w:p w:rsidR="00AC543E" w:rsidRPr="00CE46E9" w:rsidRDefault="00AC543E" w:rsidP="00AC543E">
            <w:pPr>
              <w:pStyle w:val="ListParagraph"/>
              <w:numPr>
                <w:ilvl w:val="0"/>
                <w:numId w:val="5"/>
              </w:numPr>
              <w:rPr>
                <w:rFonts w:ascii="Times New Roman" w:hAnsi="Times New Roman"/>
                <w:sz w:val="24"/>
              </w:rPr>
            </w:pPr>
            <w:r w:rsidRPr="00CE46E9">
              <w:rPr>
                <w:rFonts w:ascii="Times New Roman" w:hAnsi="Times New Roman"/>
                <w:sz w:val="24"/>
              </w:rPr>
              <w:t>working  with  school staff and or Education Welfare  Officer to resolve  any attendance issues</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lastRenderedPageBreak/>
              <w:t>How the Statement of Strategy will be monitored</w:t>
            </w:r>
          </w:p>
        </w:tc>
        <w:tc>
          <w:tcPr>
            <w:tcW w:w="6946" w:type="dxa"/>
          </w:tcPr>
          <w:p w:rsidR="00AC543E" w:rsidRPr="00CE46E9" w:rsidRDefault="00AC543E" w:rsidP="00AC543E">
            <w:pPr>
              <w:rPr>
                <w:rFonts w:ascii="Times New Roman" w:hAnsi="Times New Roman"/>
                <w:b/>
                <w:sz w:val="24"/>
              </w:rPr>
            </w:pPr>
            <w:r w:rsidRPr="00CE46E9">
              <w:rPr>
                <w:rFonts w:ascii="Times New Roman" w:hAnsi="Times New Roman"/>
                <w:b/>
                <w:sz w:val="24"/>
              </w:rPr>
              <w:t xml:space="preserve">At staff level </w:t>
            </w:r>
          </w:p>
          <w:p w:rsidR="00AC543E" w:rsidRPr="00CE46E9" w:rsidRDefault="00AC543E" w:rsidP="00AC543E">
            <w:pPr>
              <w:pStyle w:val="ListParagraph"/>
              <w:numPr>
                <w:ilvl w:val="0"/>
                <w:numId w:val="18"/>
              </w:numPr>
              <w:rPr>
                <w:rFonts w:ascii="Times New Roman" w:hAnsi="Times New Roman"/>
                <w:sz w:val="24"/>
              </w:rPr>
            </w:pPr>
            <w:r w:rsidRPr="00CE46E9">
              <w:rPr>
                <w:rFonts w:ascii="Times New Roman" w:hAnsi="Times New Roman"/>
                <w:sz w:val="24"/>
              </w:rPr>
              <w:t>Regular communication between class teachers and principal</w:t>
            </w:r>
            <w:r w:rsidR="00F4085B">
              <w:rPr>
                <w:rFonts w:ascii="Times New Roman" w:hAnsi="Times New Roman"/>
                <w:sz w:val="24"/>
              </w:rPr>
              <w:t>/deputy</w:t>
            </w:r>
            <w:r w:rsidRPr="00CE46E9">
              <w:rPr>
                <w:rFonts w:ascii="Times New Roman" w:hAnsi="Times New Roman"/>
                <w:sz w:val="24"/>
              </w:rPr>
              <w:t xml:space="preserve"> re attendance issues</w:t>
            </w:r>
          </w:p>
          <w:p w:rsidR="00AC543E" w:rsidRPr="00CE46E9" w:rsidRDefault="00AC543E" w:rsidP="00AC543E">
            <w:pPr>
              <w:pStyle w:val="ListParagraph"/>
              <w:numPr>
                <w:ilvl w:val="0"/>
                <w:numId w:val="18"/>
              </w:numPr>
              <w:rPr>
                <w:rFonts w:ascii="Times New Roman" w:hAnsi="Times New Roman"/>
                <w:sz w:val="24"/>
              </w:rPr>
            </w:pPr>
            <w:r w:rsidRPr="00CE46E9">
              <w:rPr>
                <w:rFonts w:ascii="Times New Roman" w:hAnsi="Times New Roman"/>
                <w:sz w:val="24"/>
              </w:rPr>
              <w:t>Monthly review of attendance statistics by Principal/Deputy</w:t>
            </w:r>
          </w:p>
          <w:p w:rsidR="00AC543E" w:rsidRPr="00CE46E9" w:rsidRDefault="00AC543E" w:rsidP="00AC543E">
            <w:pPr>
              <w:rPr>
                <w:rFonts w:ascii="Times New Roman" w:hAnsi="Times New Roman"/>
                <w:b/>
                <w:sz w:val="24"/>
              </w:rPr>
            </w:pPr>
            <w:r w:rsidRPr="00CE46E9">
              <w:rPr>
                <w:rFonts w:ascii="Times New Roman" w:hAnsi="Times New Roman"/>
                <w:b/>
                <w:sz w:val="24"/>
              </w:rPr>
              <w:t>At Board of Management level</w:t>
            </w:r>
          </w:p>
          <w:p w:rsidR="00AC543E" w:rsidRPr="00CE46E9" w:rsidRDefault="00AC543E" w:rsidP="00AC543E">
            <w:pPr>
              <w:pStyle w:val="ListParagraph"/>
              <w:numPr>
                <w:ilvl w:val="0"/>
                <w:numId w:val="19"/>
              </w:numPr>
              <w:rPr>
                <w:rFonts w:ascii="Times New Roman" w:hAnsi="Times New Roman"/>
                <w:sz w:val="24"/>
              </w:rPr>
            </w:pPr>
            <w:r w:rsidRPr="00CE46E9">
              <w:rPr>
                <w:rFonts w:ascii="Times New Roman" w:hAnsi="Times New Roman"/>
                <w:sz w:val="24"/>
              </w:rPr>
              <w:t>Implementation of this attendance strategy will be discussed  at board meetings</w:t>
            </w:r>
          </w:p>
          <w:p w:rsidR="00AC543E" w:rsidRPr="00CE46E9" w:rsidRDefault="00AC543E" w:rsidP="00AC543E">
            <w:pPr>
              <w:pStyle w:val="ListParagraph"/>
              <w:numPr>
                <w:ilvl w:val="0"/>
                <w:numId w:val="19"/>
              </w:numPr>
              <w:rPr>
                <w:rFonts w:ascii="Times New Roman" w:hAnsi="Times New Roman"/>
                <w:sz w:val="24"/>
              </w:rPr>
            </w:pPr>
            <w:r w:rsidRPr="00CE46E9">
              <w:rPr>
                <w:rFonts w:ascii="Times New Roman" w:hAnsi="Times New Roman"/>
                <w:sz w:val="24"/>
              </w:rPr>
              <w:t xml:space="preserve">Board will be informed of monthly attendance statistics </w:t>
            </w:r>
          </w:p>
          <w:p w:rsidR="00AC543E" w:rsidRPr="00CE46E9" w:rsidRDefault="00AC543E" w:rsidP="00AC543E">
            <w:pPr>
              <w:rPr>
                <w:rFonts w:ascii="Times New Roman" w:hAnsi="Times New Roman"/>
                <w:b/>
                <w:sz w:val="24"/>
              </w:rPr>
            </w:pPr>
            <w:r w:rsidRPr="00CE46E9">
              <w:rPr>
                <w:rFonts w:ascii="Times New Roman" w:hAnsi="Times New Roman"/>
                <w:sz w:val="24"/>
              </w:rPr>
              <w:t xml:space="preserve"> </w:t>
            </w:r>
            <w:r w:rsidRPr="00CE46E9">
              <w:rPr>
                <w:rFonts w:ascii="Times New Roman" w:hAnsi="Times New Roman"/>
                <w:b/>
                <w:sz w:val="24"/>
              </w:rPr>
              <w:t xml:space="preserve">At Parents’ Association level </w:t>
            </w:r>
          </w:p>
          <w:p w:rsidR="00AC543E" w:rsidRPr="00CE46E9" w:rsidRDefault="00AC543E" w:rsidP="00AC543E">
            <w:pPr>
              <w:pStyle w:val="ListParagraph"/>
              <w:numPr>
                <w:ilvl w:val="0"/>
                <w:numId w:val="20"/>
              </w:numPr>
              <w:rPr>
                <w:rFonts w:ascii="Times New Roman" w:hAnsi="Times New Roman"/>
                <w:sz w:val="24"/>
              </w:rPr>
            </w:pPr>
            <w:r w:rsidRPr="00CE46E9">
              <w:rPr>
                <w:rFonts w:ascii="Times New Roman" w:hAnsi="Times New Roman"/>
                <w:sz w:val="24"/>
              </w:rPr>
              <w:t xml:space="preserve"> Parents will be regularly reminded of the importance of  regular attendance  and  punctuality in newsletters</w:t>
            </w:r>
          </w:p>
          <w:p w:rsidR="00AC543E" w:rsidRPr="00CE46E9" w:rsidRDefault="00AC543E" w:rsidP="00AC543E">
            <w:pPr>
              <w:rPr>
                <w:rFonts w:ascii="Times New Roman" w:hAnsi="Times New Roman"/>
                <w:b/>
                <w:sz w:val="24"/>
              </w:rPr>
            </w:pPr>
            <w:r w:rsidRPr="00CE46E9">
              <w:rPr>
                <w:rFonts w:ascii="Times New Roman" w:hAnsi="Times New Roman"/>
                <w:b/>
                <w:sz w:val="24"/>
              </w:rPr>
              <w:t>Contact with Tusla</w:t>
            </w:r>
          </w:p>
          <w:p w:rsidR="00AC543E" w:rsidRPr="00CE46E9" w:rsidRDefault="00AC543E" w:rsidP="006D450A">
            <w:pPr>
              <w:pStyle w:val="ListParagraph"/>
              <w:rPr>
                <w:rFonts w:ascii="Times New Roman" w:hAnsi="Times New Roman"/>
                <w:b/>
                <w:sz w:val="24"/>
              </w:rPr>
            </w:pP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Review process and date for review</w:t>
            </w:r>
          </w:p>
        </w:tc>
        <w:tc>
          <w:tcPr>
            <w:tcW w:w="6946" w:type="dxa"/>
          </w:tcPr>
          <w:p w:rsidR="00AC543E" w:rsidRPr="00CE46E9" w:rsidRDefault="00AC543E" w:rsidP="00AC543E">
            <w:pPr>
              <w:rPr>
                <w:rFonts w:ascii="Times New Roman" w:hAnsi="Times New Roman"/>
                <w:sz w:val="24"/>
              </w:rPr>
            </w:pPr>
            <w:r w:rsidRPr="00CE46E9">
              <w:rPr>
                <w:rFonts w:ascii="Times New Roman" w:hAnsi="Times New Roman"/>
                <w:sz w:val="24"/>
              </w:rPr>
              <w:t>This strategy will be reviewed by the Board of management each year.</w:t>
            </w:r>
            <w:r w:rsidR="00F4085B">
              <w:rPr>
                <w:rFonts w:ascii="Times New Roman" w:hAnsi="Times New Roman"/>
                <w:sz w:val="24"/>
              </w:rPr>
              <w:t xml:space="preserve"> (September)</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Date the Statement of Strategy was approved by the Board of Management</w:t>
            </w:r>
          </w:p>
        </w:tc>
        <w:tc>
          <w:tcPr>
            <w:tcW w:w="6946" w:type="dxa"/>
          </w:tcPr>
          <w:p w:rsidR="00AC543E" w:rsidRPr="00CE46E9" w:rsidRDefault="00F4085B" w:rsidP="00AC543E">
            <w:pPr>
              <w:rPr>
                <w:rFonts w:ascii="Times New Roman" w:hAnsi="Times New Roman"/>
                <w:sz w:val="24"/>
              </w:rPr>
            </w:pPr>
            <w:r>
              <w:rPr>
                <w:rFonts w:ascii="Times New Roman" w:hAnsi="Times New Roman"/>
                <w:sz w:val="24"/>
              </w:rPr>
              <w:t>26/10/2017</w:t>
            </w:r>
          </w:p>
        </w:tc>
      </w:tr>
      <w:tr w:rsidR="00AC543E" w:rsidRPr="00CE46E9" w:rsidTr="00CE46E9">
        <w:tc>
          <w:tcPr>
            <w:tcW w:w="3431" w:type="dxa"/>
            <w:shd w:val="clear" w:color="auto" w:fill="DEEAF6" w:themeFill="accent1" w:themeFillTint="33"/>
          </w:tcPr>
          <w:p w:rsidR="00AC543E" w:rsidRPr="00CE46E9" w:rsidRDefault="00AC543E" w:rsidP="00AC543E">
            <w:pPr>
              <w:spacing w:after="120"/>
              <w:rPr>
                <w:rFonts w:ascii="Times New Roman" w:hAnsi="Times New Roman"/>
                <w:sz w:val="24"/>
              </w:rPr>
            </w:pPr>
            <w:r w:rsidRPr="00CE46E9">
              <w:rPr>
                <w:rFonts w:ascii="Times New Roman" w:hAnsi="Times New Roman"/>
                <w:sz w:val="24"/>
              </w:rPr>
              <w:t>Date the Statement of Strategy submitted to Tusla</w:t>
            </w:r>
          </w:p>
        </w:tc>
        <w:tc>
          <w:tcPr>
            <w:tcW w:w="6946" w:type="dxa"/>
          </w:tcPr>
          <w:p w:rsidR="00AC543E" w:rsidRPr="00CE46E9" w:rsidRDefault="00F4085B" w:rsidP="00AC543E">
            <w:pPr>
              <w:rPr>
                <w:rFonts w:ascii="Times New Roman" w:hAnsi="Times New Roman"/>
                <w:sz w:val="24"/>
              </w:rPr>
            </w:pPr>
            <w:r>
              <w:rPr>
                <w:rFonts w:ascii="Times New Roman" w:hAnsi="Times New Roman"/>
                <w:sz w:val="24"/>
              </w:rPr>
              <w:t>27/10/2017</w:t>
            </w:r>
          </w:p>
        </w:tc>
      </w:tr>
    </w:tbl>
    <w:p w:rsidR="00131FEA" w:rsidRDefault="00F4085B">
      <w:pPr>
        <w:rPr>
          <w:rFonts w:ascii="Times New Roman" w:hAnsi="Times New Roman"/>
          <w:sz w:val="24"/>
        </w:rPr>
      </w:pPr>
      <w:r>
        <w:rPr>
          <w:rFonts w:ascii="Times New Roman" w:hAnsi="Times New Roman"/>
          <w:sz w:val="24"/>
        </w:rPr>
        <w:t xml:space="preserve">            </w:t>
      </w:r>
    </w:p>
    <w:p w:rsidR="00F4085B" w:rsidRDefault="00F4085B">
      <w:pPr>
        <w:rPr>
          <w:rFonts w:ascii="Times New Roman" w:hAnsi="Times New Roman"/>
          <w:sz w:val="24"/>
        </w:rPr>
      </w:pPr>
      <w:r>
        <w:rPr>
          <w:rFonts w:ascii="Times New Roman" w:hAnsi="Times New Roman"/>
          <w:sz w:val="24"/>
        </w:rPr>
        <w:t xml:space="preserve">             </w:t>
      </w:r>
    </w:p>
    <w:p w:rsidR="00F4085B" w:rsidRDefault="00F4085B">
      <w:pPr>
        <w:rPr>
          <w:rFonts w:ascii="Times New Roman" w:hAnsi="Times New Roman"/>
          <w:sz w:val="24"/>
        </w:rPr>
      </w:pPr>
      <w:r>
        <w:rPr>
          <w:rFonts w:ascii="Times New Roman" w:hAnsi="Times New Roman"/>
          <w:sz w:val="24"/>
        </w:rPr>
        <w:t xml:space="preserve"> Canon Michael Leamy (Chairperson) Date; 26/10/2017</w:t>
      </w:r>
    </w:p>
    <w:p w:rsidR="00F4085B" w:rsidRDefault="00F4085B">
      <w:pPr>
        <w:rPr>
          <w:rFonts w:ascii="Times New Roman" w:hAnsi="Times New Roman"/>
          <w:sz w:val="24"/>
        </w:rPr>
      </w:pPr>
    </w:p>
    <w:p w:rsidR="00F4085B" w:rsidRDefault="00F4085B">
      <w:pPr>
        <w:rPr>
          <w:rFonts w:ascii="Times New Roman" w:hAnsi="Times New Roman"/>
          <w:sz w:val="24"/>
        </w:rPr>
      </w:pPr>
      <w:r>
        <w:rPr>
          <w:rFonts w:ascii="Times New Roman" w:hAnsi="Times New Roman"/>
          <w:sz w:val="24"/>
        </w:rPr>
        <w:t>Signed;________________________________________ Date:____________</w:t>
      </w:r>
    </w:p>
    <w:p w:rsidR="00F4085B" w:rsidRPr="00CE46E9" w:rsidRDefault="00F4085B">
      <w:pPr>
        <w:rPr>
          <w:rFonts w:ascii="Times New Roman" w:hAnsi="Times New Roman"/>
          <w:sz w:val="24"/>
        </w:rPr>
      </w:pPr>
    </w:p>
    <w:sectPr w:rsidR="00F4085B" w:rsidRPr="00CE46E9" w:rsidSect="00C95231">
      <w:headerReference w:type="default" r:id="rId7"/>
      <w:pgSz w:w="11906" w:h="16838"/>
      <w:pgMar w:top="170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43E" w:rsidRDefault="00AC543E" w:rsidP="00AC543E">
      <w:r>
        <w:separator/>
      </w:r>
    </w:p>
  </w:endnote>
  <w:endnote w:type="continuationSeparator" w:id="0">
    <w:p w:rsidR="00AC543E" w:rsidRDefault="00AC543E" w:rsidP="00AC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43E" w:rsidRDefault="00AC543E" w:rsidP="00AC543E">
      <w:r>
        <w:separator/>
      </w:r>
    </w:p>
  </w:footnote>
  <w:footnote w:type="continuationSeparator" w:id="0">
    <w:p w:rsidR="00AC543E" w:rsidRDefault="00AC543E" w:rsidP="00AC5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7C" w:rsidRPr="00D86B7C" w:rsidRDefault="00D86B7C">
    <w:pPr>
      <w:pStyle w:val="Header"/>
      <w:rPr>
        <w:sz w:val="48"/>
        <w:szCs w:val="48"/>
      </w:rPr>
    </w:pPr>
    <w:r w:rsidRPr="00D86B7C">
      <w:rPr>
        <w:sz w:val="48"/>
        <w:szCs w:val="48"/>
      </w:rPr>
      <w:t xml:space="preserve">Attendance Strategy  </w:t>
    </w:r>
    <w:r>
      <w:rPr>
        <w:sz w:val="48"/>
        <w:szCs w:val="48"/>
      </w:rPr>
      <w:t xml:space="preserve"> </w:t>
    </w:r>
    <w:r w:rsidRPr="00D86B7C">
      <w:rPr>
        <w:sz w:val="48"/>
        <w:szCs w:val="48"/>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1B58"/>
    <w:multiLevelType w:val="hybridMultilevel"/>
    <w:tmpl w:val="6EB0D22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15:restartNumberingAfterBreak="0">
    <w:nsid w:val="05386F14"/>
    <w:multiLevelType w:val="hybridMultilevel"/>
    <w:tmpl w:val="30EE7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E00509"/>
    <w:multiLevelType w:val="hybridMultilevel"/>
    <w:tmpl w:val="C08E96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200F4A"/>
    <w:multiLevelType w:val="hybridMultilevel"/>
    <w:tmpl w:val="792E74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BA15422"/>
    <w:multiLevelType w:val="hybridMultilevel"/>
    <w:tmpl w:val="B716715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0D3E3B6B"/>
    <w:multiLevelType w:val="hybridMultilevel"/>
    <w:tmpl w:val="78909C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FAF4CC4"/>
    <w:multiLevelType w:val="hybridMultilevel"/>
    <w:tmpl w:val="7FD218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1AC1694"/>
    <w:multiLevelType w:val="hybridMultilevel"/>
    <w:tmpl w:val="D4B6E5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173F7C11"/>
    <w:multiLevelType w:val="hybridMultilevel"/>
    <w:tmpl w:val="578AAB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DC41E69"/>
    <w:multiLevelType w:val="hybridMultilevel"/>
    <w:tmpl w:val="911C6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6DA3BC2"/>
    <w:multiLevelType w:val="hybridMultilevel"/>
    <w:tmpl w:val="82600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9513E31"/>
    <w:multiLevelType w:val="hybridMultilevel"/>
    <w:tmpl w:val="5AD649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C957F1A"/>
    <w:multiLevelType w:val="hybridMultilevel"/>
    <w:tmpl w:val="C188F05A"/>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12C1A2F"/>
    <w:multiLevelType w:val="hybridMultilevel"/>
    <w:tmpl w:val="7158B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350336F"/>
    <w:multiLevelType w:val="hybridMultilevel"/>
    <w:tmpl w:val="E14EE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600344"/>
    <w:multiLevelType w:val="hybridMultilevel"/>
    <w:tmpl w:val="DC78A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AC2F5F"/>
    <w:multiLevelType w:val="hybridMultilevel"/>
    <w:tmpl w:val="32684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29E2389"/>
    <w:multiLevelType w:val="hybridMultilevel"/>
    <w:tmpl w:val="0AACCE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B211B3"/>
    <w:multiLevelType w:val="hybridMultilevel"/>
    <w:tmpl w:val="6A28E1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DCA3D4F"/>
    <w:multiLevelType w:val="hybridMultilevel"/>
    <w:tmpl w:val="67EEA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83572B"/>
    <w:multiLevelType w:val="hybridMultilevel"/>
    <w:tmpl w:val="C1AC5C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11"/>
  </w:num>
  <w:num w:numId="5">
    <w:abstractNumId w:val="18"/>
  </w:num>
  <w:num w:numId="6">
    <w:abstractNumId w:val="16"/>
  </w:num>
  <w:num w:numId="7">
    <w:abstractNumId w:val="9"/>
  </w:num>
  <w:num w:numId="8">
    <w:abstractNumId w:val="1"/>
  </w:num>
  <w:num w:numId="9">
    <w:abstractNumId w:val="14"/>
  </w:num>
  <w:num w:numId="10">
    <w:abstractNumId w:val="2"/>
  </w:num>
  <w:num w:numId="11">
    <w:abstractNumId w:val="7"/>
  </w:num>
  <w:num w:numId="12">
    <w:abstractNumId w:val="5"/>
  </w:num>
  <w:num w:numId="13">
    <w:abstractNumId w:val="4"/>
  </w:num>
  <w:num w:numId="14">
    <w:abstractNumId w:val="12"/>
  </w:num>
  <w:num w:numId="15">
    <w:abstractNumId w:val="13"/>
  </w:num>
  <w:num w:numId="16">
    <w:abstractNumId w:val="0"/>
  </w:num>
  <w:num w:numId="17">
    <w:abstractNumId w:val="19"/>
  </w:num>
  <w:num w:numId="18">
    <w:abstractNumId w:val="20"/>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BC"/>
    <w:rsid w:val="00005D83"/>
    <w:rsid w:val="00131FEA"/>
    <w:rsid w:val="00212781"/>
    <w:rsid w:val="003C4B63"/>
    <w:rsid w:val="00407CD3"/>
    <w:rsid w:val="004238C8"/>
    <w:rsid w:val="004C5B92"/>
    <w:rsid w:val="0050274C"/>
    <w:rsid w:val="005847E3"/>
    <w:rsid w:val="00617DC4"/>
    <w:rsid w:val="006D450A"/>
    <w:rsid w:val="006F2983"/>
    <w:rsid w:val="006F51AB"/>
    <w:rsid w:val="007A4646"/>
    <w:rsid w:val="00807AEA"/>
    <w:rsid w:val="008E14BF"/>
    <w:rsid w:val="009573EE"/>
    <w:rsid w:val="009658B6"/>
    <w:rsid w:val="00975FD5"/>
    <w:rsid w:val="00AC3C4A"/>
    <w:rsid w:val="00AC543E"/>
    <w:rsid w:val="00AC59E3"/>
    <w:rsid w:val="00B0475F"/>
    <w:rsid w:val="00B15F95"/>
    <w:rsid w:val="00BC5DCC"/>
    <w:rsid w:val="00BD1D07"/>
    <w:rsid w:val="00BF32E7"/>
    <w:rsid w:val="00BF5225"/>
    <w:rsid w:val="00C23014"/>
    <w:rsid w:val="00C5658D"/>
    <w:rsid w:val="00C95231"/>
    <w:rsid w:val="00CE46E9"/>
    <w:rsid w:val="00D8384A"/>
    <w:rsid w:val="00D86B7C"/>
    <w:rsid w:val="00EF3689"/>
    <w:rsid w:val="00F4085B"/>
    <w:rsid w:val="00F77DE6"/>
    <w:rsid w:val="00FF6A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F8C01-B66C-4E99-B742-CFC90F0B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6ABC"/>
    <w:pPr>
      <w:suppressAutoHyphens/>
      <w:autoSpaceDN w:val="0"/>
      <w:spacing w:after="0" w:line="240" w:lineRule="auto"/>
      <w:textAlignment w:val="baseline"/>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ABC"/>
    <w:pPr>
      <w:ind w:left="720"/>
    </w:pPr>
  </w:style>
  <w:style w:type="table" w:styleId="TableGrid">
    <w:name w:val="Table Grid"/>
    <w:basedOn w:val="TableNormal"/>
    <w:uiPriority w:val="59"/>
    <w:rsid w:val="00FF6ABC"/>
    <w:pPr>
      <w:autoSpaceDN w:val="0"/>
      <w:spacing w:after="0" w:line="240" w:lineRule="auto"/>
      <w:textAlignment w:val="baseline"/>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543E"/>
    <w:pPr>
      <w:tabs>
        <w:tab w:val="center" w:pos="4513"/>
        <w:tab w:val="right" w:pos="9026"/>
      </w:tabs>
    </w:pPr>
  </w:style>
  <w:style w:type="character" w:customStyle="1" w:styleId="HeaderChar">
    <w:name w:val="Header Char"/>
    <w:basedOn w:val="DefaultParagraphFont"/>
    <w:link w:val="Header"/>
    <w:uiPriority w:val="99"/>
    <w:rsid w:val="00AC543E"/>
    <w:rPr>
      <w:rFonts w:ascii="Calibri" w:eastAsia="Times New Roman" w:hAnsi="Calibri" w:cs="Times New Roman"/>
      <w:szCs w:val="24"/>
    </w:rPr>
  </w:style>
  <w:style w:type="paragraph" w:styleId="Footer">
    <w:name w:val="footer"/>
    <w:basedOn w:val="Normal"/>
    <w:link w:val="FooterChar"/>
    <w:uiPriority w:val="99"/>
    <w:unhideWhenUsed/>
    <w:rsid w:val="00AC543E"/>
    <w:pPr>
      <w:tabs>
        <w:tab w:val="center" w:pos="4513"/>
        <w:tab w:val="right" w:pos="9026"/>
      </w:tabs>
    </w:pPr>
  </w:style>
  <w:style w:type="character" w:customStyle="1" w:styleId="FooterChar">
    <w:name w:val="Footer Char"/>
    <w:basedOn w:val="DefaultParagraphFont"/>
    <w:link w:val="Footer"/>
    <w:uiPriority w:val="99"/>
    <w:rsid w:val="00AC543E"/>
    <w:rPr>
      <w:rFonts w:ascii="Calibri" w:eastAsia="Times New Roman"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1095</Words>
  <Characters>6244</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Howard</dc:creator>
  <cp:keywords/>
  <dc:description/>
  <cp:lastModifiedBy>Secretary</cp:lastModifiedBy>
  <cp:revision>2</cp:revision>
  <dcterms:created xsi:type="dcterms:W3CDTF">2017-11-15T11:53:00Z</dcterms:created>
  <dcterms:modified xsi:type="dcterms:W3CDTF">2017-11-15T11:53:00Z</dcterms:modified>
</cp:coreProperties>
</file>